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33" w:rsidRPr="00E075F5" w:rsidRDefault="00910BAA" w:rsidP="00E075F5">
      <w:pPr>
        <w:pStyle w:val="30"/>
        <w:shd w:val="clear" w:color="auto" w:fill="auto"/>
        <w:spacing w:after="0"/>
        <w:rPr>
          <w:color w:val="auto"/>
        </w:rPr>
      </w:pPr>
      <w:hyperlink r:id="rId7" w:history="1">
        <w:r w:rsidRPr="00E075F5">
          <w:rPr>
            <w:rStyle w:val="a3"/>
            <w:color w:val="auto"/>
          </w:rPr>
          <w:t>Сведения о наличии средств обучения коллективного и индивидуального</w:t>
        </w:r>
      </w:hyperlink>
      <w:r w:rsidRPr="00E075F5">
        <w:rPr>
          <w:color w:val="auto"/>
        </w:rPr>
        <w:br/>
      </w:r>
      <w:hyperlink r:id="rId8" w:history="1">
        <w:r w:rsidRPr="00E075F5">
          <w:rPr>
            <w:rStyle w:val="a3"/>
            <w:color w:val="auto"/>
          </w:rPr>
          <w:t>пользования для инвалидов и лиц с о</w:t>
        </w:r>
        <w:r w:rsidRPr="00E075F5">
          <w:rPr>
            <w:rStyle w:val="a3"/>
            <w:color w:val="auto"/>
          </w:rPr>
          <w:t>граниченными возможностями здоровья</w:t>
        </w:r>
      </w:hyperlink>
    </w:p>
    <w:p w:rsidR="008C5833" w:rsidRDefault="00910BAA" w:rsidP="00E075F5">
      <w:pPr>
        <w:pStyle w:val="20"/>
        <w:shd w:val="clear" w:color="auto" w:fill="auto"/>
        <w:spacing w:before="0"/>
        <w:ind w:firstLine="320"/>
      </w:pPr>
      <w:r>
        <w:t>Основным Федеральным законом, определяющим принципы государственной политики в области образования, является Федеральный Закон «Об образовании в Российской Федерации» № 273-ФЗ от 29 декабря 2012 года.</w:t>
      </w:r>
    </w:p>
    <w:p w:rsidR="008C5833" w:rsidRDefault="00910BAA" w:rsidP="00E075F5">
      <w:pPr>
        <w:pStyle w:val="20"/>
        <w:shd w:val="clear" w:color="auto" w:fill="auto"/>
        <w:spacing w:before="0"/>
        <w:ind w:firstLine="320"/>
      </w:pPr>
      <w:r>
        <w:t>В соответствии с</w:t>
      </w:r>
      <w:r>
        <w:t xml:space="preserve"> частью 3 статьи 79 ФЗ № 273 от 29.12.2012</w:t>
      </w:r>
      <w:r w:rsidR="00E075F5">
        <w:t xml:space="preserve"> </w:t>
      </w:r>
      <w:r>
        <w:t>года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</w:t>
      </w:r>
      <w:r>
        <w:t>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</w:t>
      </w:r>
      <w:r>
        <w:t xml:space="preserve">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</w:t>
      </w:r>
      <w:r>
        <w:t>или затруднено освоение образовательных программ обучающимися с ограниченными возможностями здоровья.</w:t>
      </w:r>
    </w:p>
    <w:p w:rsidR="008C5833" w:rsidRDefault="00910BAA" w:rsidP="00E075F5">
      <w:pPr>
        <w:pStyle w:val="20"/>
        <w:shd w:val="clear" w:color="auto" w:fill="auto"/>
        <w:spacing w:before="0"/>
        <w:ind w:firstLine="320"/>
      </w:pPr>
      <w:r>
        <w:t>В школе реализовывается программа, целью которой является создание благоприятных условий для непрерывного образования детей с ОВЗ. Основной задачей педаго</w:t>
      </w:r>
      <w:r>
        <w:t>гического коллектива школы является обеспечение ребенка всем комплексом образовательных услуг.</w:t>
      </w:r>
    </w:p>
    <w:p w:rsidR="008C5833" w:rsidRDefault="00910BAA" w:rsidP="00E075F5">
      <w:pPr>
        <w:pStyle w:val="20"/>
        <w:shd w:val="clear" w:color="auto" w:fill="auto"/>
        <w:spacing w:before="0"/>
        <w:ind w:firstLine="320"/>
      </w:pPr>
      <w:r>
        <w:t>Обучение обучающихся с ОВЗ организовано по адаптированным образовательным программам, которые разработаны по каждому предмету. Целью программ является создание у</w:t>
      </w:r>
      <w:r>
        <w:t>словий развития детей, открывающих возможности для их позитивной социализации, личностного развития, развития познавательного интереса, интеллектуальных способностей на основе сотрудничества со взрослыми и сверстниками и соответствующих возрасту видов деят</w:t>
      </w:r>
      <w:r>
        <w:t>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C5833" w:rsidRDefault="00910BAA" w:rsidP="00E075F5">
      <w:pPr>
        <w:pStyle w:val="20"/>
        <w:shd w:val="clear" w:color="auto" w:fill="auto"/>
        <w:spacing w:before="0" w:line="317" w:lineRule="exact"/>
        <w:ind w:firstLine="320"/>
      </w:pPr>
      <w:r>
        <w:t>Адаптированные программы составлены по всем предметам, выполнение которых проходит в полном объеме, обучающиеся овладева</w:t>
      </w:r>
      <w:r>
        <w:t xml:space="preserve">ют комплексом минимальных знаний и умений, необходимых для повседневной жизни, будущей профессиональной деятельности, особое внимание уделяется развитию логического мышления, пространственного воображения и других качеств мышления, формированию предметных </w:t>
      </w:r>
      <w:r>
        <w:t>основных общеучебных умений, созданию условий для социальной адаптации обучающихся.</w:t>
      </w:r>
    </w:p>
    <w:p w:rsidR="008C5833" w:rsidRDefault="00E075F5" w:rsidP="00E075F5">
      <w:pPr>
        <w:pStyle w:val="20"/>
        <w:shd w:val="clear" w:color="auto" w:fill="auto"/>
        <w:tabs>
          <w:tab w:val="left" w:pos="0"/>
        </w:tabs>
        <w:spacing w:before="0"/>
      </w:pPr>
      <w:r>
        <w:t xml:space="preserve">      </w:t>
      </w:r>
      <w:r w:rsidR="00910BAA">
        <w:t xml:space="preserve">Основными механизмами достижения максимальной доступности и индивидуализации образования в школе </w:t>
      </w:r>
      <w:r>
        <w:t xml:space="preserve">для различных категорий, обучающихся являются: </w:t>
      </w:r>
      <w:r w:rsidR="00910BAA">
        <w:t>проектирование образовательно</w:t>
      </w:r>
      <w:r w:rsidR="00910BAA">
        <w:t>го процесса в каждой образовательной</w:t>
      </w:r>
      <w:r>
        <w:t xml:space="preserve"> </w:t>
      </w:r>
      <w:r w:rsidR="00910BAA">
        <w:t>организации и проектирование индивидуальных образовательных маршрутов (адаптированных образовательных программ) обучающихся и воспитанников с особыми образовательными потребностями.</w:t>
      </w:r>
    </w:p>
    <w:p w:rsidR="008C5833" w:rsidRDefault="00910BAA" w:rsidP="00E075F5">
      <w:pPr>
        <w:pStyle w:val="20"/>
        <w:shd w:val="clear" w:color="auto" w:fill="auto"/>
        <w:spacing w:before="0"/>
      </w:pPr>
      <w:r>
        <w:t>При этом каждая адаптированная образо</w:t>
      </w:r>
      <w:r>
        <w:t>вательная программа нацелена на «преодоление несоответствия между процессом обучения ребёнка-инвалида и ребенка с ОВЗ по образовательным программам начального, основного, среднего общего образования и реальными возможностями ребенка, исходя из структуры ег</w:t>
      </w:r>
      <w:r>
        <w:t>о нарушения, познавательных потребностей и возможностей».</w:t>
      </w:r>
    </w:p>
    <w:p w:rsidR="008C5833" w:rsidRDefault="00910BAA" w:rsidP="00E075F5">
      <w:pPr>
        <w:pStyle w:val="20"/>
        <w:shd w:val="clear" w:color="auto" w:fill="auto"/>
        <w:spacing w:before="0"/>
        <w:ind w:firstLine="426"/>
      </w:pPr>
      <w:r>
        <w:t>Во время проведения учебных занятий где обучаются инвалиды и обучающиеся с ОВЗ, применяются мультимедийные средства, оргтехника и иные средства для повышения уровня восприятия учебной информации обу</w:t>
      </w:r>
      <w:r>
        <w:t>чающимися с различными нарушениями.</w:t>
      </w:r>
    </w:p>
    <w:p w:rsidR="008C5833" w:rsidRDefault="00910BAA" w:rsidP="00E075F5">
      <w:pPr>
        <w:pStyle w:val="20"/>
        <w:shd w:val="clear" w:color="auto" w:fill="auto"/>
        <w:spacing w:before="0"/>
        <w:ind w:firstLine="426"/>
      </w:pPr>
      <w:r>
        <w:t>Для разъяснения отдельных вопросов изучаемой дисциплины преподавателями дополнительно проводятся групповые и индивидуальные консультации, для информирования родителей имеется сайт школы.</w:t>
      </w:r>
    </w:p>
    <w:p w:rsidR="008C5833" w:rsidRDefault="00910BAA" w:rsidP="00E075F5">
      <w:pPr>
        <w:pStyle w:val="20"/>
        <w:shd w:val="clear" w:color="auto" w:fill="auto"/>
        <w:spacing w:before="0"/>
        <w:ind w:firstLine="426"/>
      </w:pPr>
      <w:bookmarkStart w:id="0" w:name="_GoBack"/>
      <w:bookmarkEnd w:id="0"/>
      <w:r>
        <w:lastRenderedPageBreak/>
        <w:t>Учебные кабинеты оборудованы спец</w:t>
      </w:r>
      <w:r>
        <w:t>иальными техническими средствами обучения коллективного и индивидуального пользования, в том числе для детей- инвалидов и детей с ОВЗ. Это:</w:t>
      </w:r>
    </w:p>
    <w:p w:rsidR="00E075F5" w:rsidRDefault="00910BAA" w:rsidP="00E075F5">
      <w:pPr>
        <w:pStyle w:val="20"/>
        <w:numPr>
          <w:ilvl w:val="0"/>
          <w:numId w:val="2"/>
        </w:numPr>
        <w:shd w:val="clear" w:color="auto" w:fill="auto"/>
        <w:tabs>
          <w:tab w:val="left" w:pos="1720"/>
        </w:tabs>
        <w:spacing w:before="0"/>
      </w:pPr>
      <w:r>
        <w:t>мультимедийные комплексы (проектор и экран),</w:t>
      </w:r>
    </w:p>
    <w:p w:rsidR="008C5833" w:rsidRDefault="00910BAA" w:rsidP="00E075F5">
      <w:pPr>
        <w:pStyle w:val="20"/>
        <w:numPr>
          <w:ilvl w:val="0"/>
          <w:numId w:val="2"/>
        </w:numPr>
        <w:shd w:val="clear" w:color="auto" w:fill="auto"/>
        <w:tabs>
          <w:tab w:val="left" w:pos="1720"/>
        </w:tabs>
        <w:spacing w:before="0"/>
      </w:pPr>
      <w:r>
        <w:t>интерактивные доски.</w:t>
      </w:r>
    </w:p>
    <w:sectPr w:rsidR="008C5833">
      <w:pgSz w:w="11900" w:h="16840"/>
      <w:pgMar w:top="1150" w:right="822" w:bottom="1664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AA" w:rsidRDefault="00910BAA">
      <w:r>
        <w:separator/>
      </w:r>
    </w:p>
  </w:endnote>
  <w:endnote w:type="continuationSeparator" w:id="0">
    <w:p w:rsidR="00910BAA" w:rsidRDefault="009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AA" w:rsidRDefault="00910BAA"/>
  </w:footnote>
  <w:footnote w:type="continuationSeparator" w:id="0">
    <w:p w:rsidR="00910BAA" w:rsidRDefault="00910B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22B"/>
    <w:multiLevelType w:val="hybridMultilevel"/>
    <w:tmpl w:val="BDE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F70"/>
    <w:multiLevelType w:val="multilevel"/>
    <w:tmpl w:val="6AA47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3"/>
    <w:rsid w:val="008C5833"/>
    <w:rsid w:val="00910BAA"/>
    <w:rsid w:val="00E0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3BF3"/>
  <w15:docId w15:val="{5E5F263D-3795-40DC-B4B3-08DE8B09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2019-03-18T00:49:00Z</dcterms:created>
  <dcterms:modified xsi:type="dcterms:W3CDTF">2019-03-18T00:51:00Z</dcterms:modified>
</cp:coreProperties>
</file>