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DF" w:rsidRPr="00FF1DDF" w:rsidRDefault="00FF1DDF" w:rsidP="00FF1DDF">
      <w:pPr>
        <w:spacing w:after="200" w:line="360" w:lineRule="auto"/>
        <w:ind w:left="142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FF1DDF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FF1DDF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FF1DDF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FF1DDF" w:rsidRPr="00FF1DDF" w:rsidRDefault="00FF1DDF" w:rsidP="00FF1DDF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FF1DDF" w:rsidRPr="00FF1DDF" w:rsidRDefault="00FF1DDF" w:rsidP="00FF1DDF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FF1DDF" w:rsidRPr="00FF1DDF" w:rsidRDefault="00FF1DDF" w:rsidP="00FF1DDF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F1DDF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4685"/>
        <w:gridCol w:w="4671"/>
      </w:tblGrid>
      <w:tr w:rsidR="00FF1DDF" w:rsidRPr="00FF1DDF" w:rsidTr="00FF1DDF">
        <w:tc>
          <w:tcPr>
            <w:tcW w:w="4685" w:type="dxa"/>
            <w:vMerge w:val="restart"/>
          </w:tcPr>
          <w:p w:rsidR="00FF1DDF" w:rsidRPr="00FF1DDF" w:rsidRDefault="00FF1DDF" w:rsidP="00FF1DDF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F1DDF">
              <w:rPr>
                <w:color w:val="auto"/>
                <w:sz w:val="24"/>
                <w:szCs w:val="24"/>
              </w:rPr>
              <w:t>СОГЛАСОВАНО</w:t>
            </w:r>
          </w:p>
          <w:p w:rsidR="00F477BD" w:rsidRPr="00F477BD" w:rsidRDefault="00FF1DDF" w:rsidP="00F477BD">
            <w:pPr>
              <w:spacing w:after="0"/>
              <w:rPr>
                <w:color w:val="auto"/>
                <w:sz w:val="24"/>
                <w:szCs w:val="24"/>
              </w:rPr>
            </w:pPr>
            <w:r w:rsidRPr="00FF1DDF">
              <w:rPr>
                <w:color w:val="auto"/>
                <w:sz w:val="24"/>
                <w:szCs w:val="24"/>
              </w:rPr>
              <w:t>_______</w:t>
            </w:r>
            <w:r w:rsidR="00F477BD" w:rsidRPr="00F477BD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="00F477BD" w:rsidRPr="00F477BD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="00F477BD" w:rsidRPr="00F477BD">
              <w:rPr>
                <w:color w:val="auto"/>
                <w:sz w:val="24"/>
                <w:szCs w:val="24"/>
              </w:rPr>
              <w:t>_________</w:t>
            </w:r>
          </w:p>
          <w:p w:rsidR="00FF1DDF" w:rsidRPr="00FF1DDF" w:rsidRDefault="00F477BD" w:rsidP="00F477BD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477BD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  <w:bookmarkStart w:id="0" w:name="_GoBack"/>
            <w:bookmarkEnd w:id="0"/>
          </w:p>
        </w:tc>
        <w:tc>
          <w:tcPr>
            <w:tcW w:w="4671" w:type="dxa"/>
          </w:tcPr>
          <w:p w:rsidR="00FF1DDF" w:rsidRPr="00FF1DDF" w:rsidRDefault="00FF1DDF" w:rsidP="00FF1DDF">
            <w:pPr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FF1DDF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FF1DDF" w:rsidRPr="00FF1DDF" w:rsidTr="00FF1DDF">
        <w:tc>
          <w:tcPr>
            <w:tcW w:w="4685" w:type="dxa"/>
            <w:vMerge/>
          </w:tcPr>
          <w:p w:rsidR="00FF1DDF" w:rsidRPr="00FF1DDF" w:rsidRDefault="00FF1DDF" w:rsidP="00FF1DDF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</w:tcPr>
          <w:p w:rsidR="00FF1DDF" w:rsidRPr="00FF1DDF" w:rsidRDefault="00FF1DDF" w:rsidP="00FF1D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FF1DDF">
              <w:rPr>
                <w:color w:val="auto"/>
                <w:sz w:val="24"/>
                <w:szCs w:val="24"/>
              </w:rPr>
              <w:t>____________</w:t>
            </w:r>
            <w:r w:rsidRPr="00FF1DDF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FF1DDF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FF1DDF">
              <w:rPr>
                <w:color w:val="auto"/>
                <w:sz w:val="24"/>
                <w:szCs w:val="24"/>
              </w:rPr>
              <w:t>_</w:t>
            </w:r>
            <w:r w:rsidRPr="00FF1DDF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FF1DDF">
              <w:rPr>
                <w:color w:val="auto"/>
                <w:sz w:val="24"/>
                <w:szCs w:val="24"/>
              </w:rPr>
              <w:t>_</w:t>
            </w:r>
            <w:proofErr w:type="gramEnd"/>
            <w:r w:rsidRPr="00FF1DDF">
              <w:rPr>
                <w:color w:val="auto"/>
                <w:sz w:val="24"/>
                <w:szCs w:val="24"/>
              </w:rPr>
              <w:t>__</w:t>
            </w:r>
          </w:p>
          <w:p w:rsidR="00FF1DDF" w:rsidRPr="00FF1DDF" w:rsidRDefault="00FF1DDF" w:rsidP="00FF1DDF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F1DDF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FF1DDF" w:rsidRPr="00FF1DDF" w:rsidTr="00FF1DDF">
        <w:tc>
          <w:tcPr>
            <w:tcW w:w="4685" w:type="dxa"/>
            <w:vMerge/>
          </w:tcPr>
          <w:p w:rsidR="00FF1DDF" w:rsidRPr="00FF1DDF" w:rsidRDefault="00FF1DDF" w:rsidP="00FF1DDF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</w:tcPr>
          <w:p w:rsidR="00FF1DDF" w:rsidRPr="00FF1DDF" w:rsidRDefault="00FF1DDF" w:rsidP="00FF1DDF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FF1DDF">
              <w:rPr>
                <w:color w:val="auto"/>
                <w:sz w:val="24"/>
                <w:szCs w:val="24"/>
              </w:rPr>
              <w:t>______________/__</w:t>
            </w:r>
            <w:r w:rsidRPr="00FF1DDF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F1DDF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FF1DDF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FF1DDF" w:rsidRPr="00FF1DDF" w:rsidRDefault="00FF1DDF" w:rsidP="00FF1DDF">
            <w:pPr>
              <w:spacing w:after="0" w:line="27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FF1DDF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FF1DDF" w:rsidRPr="00FF1DDF" w:rsidTr="00FF1DDF">
        <w:tc>
          <w:tcPr>
            <w:tcW w:w="4685" w:type="dxa"/>
          </w:tcPr>
          <w:p w:rsidR="00FF1DDF" w:rsidRPr="00FF1DDF" w:rsidRDefault="00FF1DDF" w:rsidP="00FF1DDF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</w:tcPr>
          <w:p w:rsidR="00FF1DDF" w:rsidRPr="00FF1DDF" w:rsidRDefault="00FF1DDF" w:rsidP="00FF1DDF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FF1DDF">
              <w:rPr>
                <w:color w:val="auto"/>
                <w:sz w:val="24"/>
                <w:szCs w:val="24"/>
              </w:rPr>
              <w:t>______</w:t>
            </w:r>
            <w:r w:rsidRPr="00FF1DDF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FF1DDF">
              <w:rPr>
                <w:color w:val="auto"/>
                <w:sz w:val="24"/>
                <w:szCs w:val="24"/>
              </w:rPr>
              <w:t>_______</w:t>
            </w:r>
          </w:p>
          <w:p w:rsidR="00FF1DDF" w:rsidRPr="00FF1DDF" w:rsidRDefault="00FF1DDF" w:rsidP="00FF1DDF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F1DDF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4A1F4A" w:rsidRDefault="0003109A">
      <w:pPr>
        <w:spacing w:after="0" w:line="259" w:lineRule="auto"/>
        <w:ind w:left="0" w:firstLine="0"/>
      </w:pPr>
      <w:r>
        <w:t xml:space="preserve"> </w:t>
      </w:r>
    </w:p>
    <w:p w:rsidR="004A1F4A" w:rsidRDefault="0003109A">
      <w:pPr>
        <w:spacing w:after="0" w:line="259" w:lineRule="auto"/>
        <w:ind w:left="0" w:firstLine="0"/>
      </w:pPr>
      <w:r>
        <w:t xml:space="preserve"> </w:t>
      </w:r>
    </w:p>
    <w:p w:rsidR="004A1F4A" w:rsidRDefault="0003109A">
      <w:pPr>
        <w:spacing w:after="33" w:line="259" w:lineRule="auto"/>
        <w:ind w:left="0" w:firstLine="0"/>
      </w:pPr>
      <w:r>
        <w:t xml:space="preserve"> </w:t>
      </w:r>
    </w:p>
    <w:p w:rsidR="004A1F4A" w:rsidRPr="00FF1DDF" w:rsidRDefault="00FF1DDF" w:rsidP="009456A9">
      <w:pPr>
        <w:spacing w:after="0" w:line="360" w:lineRule="auto"/>
        <w:ind w:left="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  <w:r w:rsidR="0003109A" w:rsidRPr="00FF1DDF">
        <w:rPr>
          <w:b/>
          <w:sz w:val="24"/>
          <w:szCs w:val="24"/>
        </w:rPr>
        <w:t>о дополнительном образовании</w:t>
      </w:r>
    </w:p>
    <w:p w:rsidR="004A1F4A" w:rsidRPr="00FF1DDF" w:rsidRDefault="0003109A" w:rsidP="00FF1DDF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 </w:t>
      </w:r>
    </w:p>
    <w:p w:rsidR="004A1F4A" w:rsidRPr="00FF1DDF" w:rsidRDefault="0003109A" w:rsidP="00FF1DDF">
      <w:pPr>
        <w:pStyle w:val="1"/>
        <w:numPr>
          <w:ilvl w:val="0"/>
          <w:numId w:val="0"/>
        </w:numPr>
        <w:spacing w:after="0" w:line="360" w:lineRule="auto"/>
        <w:ind w:left="-5"/>
        <w:jc w:val="center"/>
        <w:rPr>
          <w:sz w:val="24"/>
          <w:szCs w:val="24"/>
        </w:rPr>
      </w:pPr>
      <w:r w:rsidRPr="00FF1DDF">
        <w:rPr>
          <w:sz w:val="24"/>
          <w:szCs w:val="24"/>
        </w:rPr>
        <w:t>1.Общие положения</w:t>
      </w:r>
    </w:p>
    <w:p w:rsidR="00FF1DDF" w:rsidRDefault="0003109A" w:rsidP="00FF1DD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>Настоящее Положение разработано в соответствии</w:t>
      </w:r>
      <w:r w:rsidR="00FF1DDF">
        <w:rPr>
          <w:sz w:val="24"/>
          <w:szCs w:val="24"/>
        </w:rPr>
        <w:t xml:space="preserve"> Законом РФ «Об образовании», т</w:t>
      </w:r>
      <w:r w:rsidRPr="00FF1DDF">
        <w:rPr>
          <w:sz w:val="24"/>
          <w:szCs w:val="24"/>
        </w:rPr>
        <w:t xml:space="preserve">иповым положением об общеобразовательном учреждении и Уставом учреждения. </w:t>
      </w:r>
    </w:p>
    <w:p w:rsidR="00FF1DDF" w:rsidRDefault="0003109A" w:rsidP="00FF1DD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Данное Положение регулирует деятельность школы в сфере блока дополнительного образования детей (БДО) и является неотъемлемой частью Устава.  </w:t>
      </w:r>
    </w:p>
    <w:p w:rsidR="00FF1DDF" w:rsidRDefault="0003109A" w:rsidP="00FF1DD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БДО предназначен для педагогически целесообразной занятости детей от 6 до 18 лет в их свободное (внеурочное) время.  </w:t>
      </w:r>
    </w:p>
    <w:p w:rsidR="00FF1DDF" w:rsidRDefault="0003109A" w:rsidP="00FF1DD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Работа БДО строится на принципах </w:t>
      </w:r>
      <w:proofErr w:type="spellStart"/>
      <w:r w:rsidRPr="00FF1DDF">
        <w:rPr>
          <w:sz w:val="24"/>
          <w:szCs w:val="24"/>
        </w:rPr>
        <w:t>природосообразности</w:t>
      </w:r>
      <w:proofErr w:type="spellEnd"/>
      <w:r w:rsidRPr="00FF1DDF">
        <w:rPr>
          <w:sz w:val="24"/>
          <w:szCs w:val="24"/>
        </w:rPr>
        <w:t xml:space="preserve">, гуманизма, демократии, творческого развития личности, свободного права выбора каждым ребенком вида и объема деятельности, дифференциации образования с учетом реальных возможностей обучающихся.  </w:t>
      </w:r>
    </w:p>
    <w:p w:rsidR="00FF1DDF" w:rsidRDefault="0003109A" w:rsidP="00FF1DD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БДО создается, реорганизуется и ликвидируется приказом директора школы.  </w:t>
      </w:r>
    </w:p>
    <w:p w:rsidR="00FF1DDF" w:rsidRDefault="0003109A" w:rsidP="00FF1DD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Руководителем БДО является ответственный за систему дополнительного образования, который организует работу БДО и несет ответственность за результаты его деятельности.  </w:t>
      </w:r>
    </w:p>
    <w:p w:rsidR="00FF1DDF" w:rsidRDefault="0003109A" w:rsidP="00FF1DD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Содержание образования определяется образовательными программами – типовыми, рекомендованными Министерством образования и науки РФ, модифицированными (адаптированными) и авторскими.  </w:t>
      </w:r>
    </w:p>
    <w:p w:rsidR="00FF1DDF" w:rsidRDefault="0003109A" w:rsidP="00FF1DD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lastRenderedPageBreak/>
        <w:t xml:space="preserve">Прием обучающихся в БДО осуществляется на основе свободного выбора детьми образовательной области.  </w:t>
      </w:r>
    </w:p>
    <w:p w:rsidR="00FF1DDF" w:rsidRDefault="0003109A" w:rsidP="00FF1DD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Структура БДО определяется целями и задачами дополнительного образования детей, количеством и направленностью реализуемых образовательных программ.  </w:t>
      </w:r>
    </w:p>
    <w:p w:rsidR="00FF1DDF" w:rsidRDefault="0003109A" w:rsidP="00FF1DDF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Штатное расписание БДО формируется в соответствии с его структурой и может меняться в связи с производственной необходимостью и развитием БДО.  </w:t>
      </w:r>
    </w:p>
    <w:p w:rsidR="004A1F4A" w:rsidRPr="00FF1DDF" w:rsidRDefault="0003109A" w:rsidP="00FF1DDF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Объединения БДО располагаются в здании школы. </w:t>
      </w:r>
    </w:p>
    <w:p w:rsidR="004A1F4A" w:rsidRPr="00FF1DDF" w:rsidRDefault="0003109A" w:rsidP="00FF1DDF">
      <w:pPr>
        <w:pStyle w:val="a3"/>
        <w:numPr>
          <w:ilvl w:val="0"/>
          <w:numId w:val="10"/>
        </w:numPr>
        <w:spacing w:after="0" w:line="360" w:lineRule="auto"/>
        <w:jc w:val="center"/>
        <w:rPr>
          <w:sz w:val="24"/>
          <w:szCs w:val="24"/>
        </w:rPr>
      </w:pPr>
      <w:r w:rsidRPr="00FF1DDF">
        <w:rPr>
          <w:b/>
          <w:sz w:val="24"/>
          <w:szCs w:val="24"/>
        </w:rPr>
        <w:t>Задачи блока дополнительного образования</w:t>
      </w:r>
      <w:r w:rsidRPr="00FF1DDF">
        <w:rPr>
          <w:sz w:val="24"/>
          <w:szCs w:val="24"/>
        </w:rPr>
        <w:t>.</w:t>
      </w:r>
    </w:p>
    <w:p w:rsidR="00FF1DDF" w:rsidRDefault="0003109A" w:rsidP="00FF1DDF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Основное предназначение дополнительного образования в рамках школы - развитие мотивации личности к познанию и творчеству, реализация дополнительных образовательных программ, созданных в соответствии с концепцией образования и запросами обучающихся школы.  </w:t>
      </w:r>
    </w:p>
    <w:p w:rsidR="004A1F4A" w:rsidRPr="00FF1DDF" w:rsidRDefault="0003109A" w:rsidP="00FF1DDF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Деятельность БДО направлена на решение следующих задач:  </w:t>
      </w:r>
    </w:p>
    <w:p w:rsidR="00FF1DDF" w:rsidRDefault="0003109A" w:rsidP="00FF1DDF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  <w:u w:val="single" w:color="000000"/>
        </w:rPr>
        <w:t>образовательная</w:t>
      </w:r>
      <w:r w:rsidRPr="00FF1DDF">
        <w:rPr>
          <w:sz w:val="24"/>
          <w:szCs w:val="24"/>
        </w:rPr>
        <w:t xml:space="preserve">   – предоставление возможности каждому обучающемуся в </w:t>
      </w:r>
      <w:r w:rsidR="009456A9" w:rsidRPr="00FF1DDF">
        <w:rPr>
          <w:sz w:val="24"/>
          <w:szCs w:val="24"/>
        </w:rPr>
        <w:t>удовлетворении (</w:t>
      </w:r>
      <w:r w:rsidRPr="00FF1DDF">
        <w:rPr>
          <w:sz w:val="24"/>
          <w:szCs w:val="24"/>
        </w:rPr>
        <w:t xml:space="preserve">или развитии) своих познавательных потребностей, а </w:t>
      </w:r>
      <w:r w:rsidR="009456A9" w:rsidRPr="00FF1DDF">
        <w:rPr>
          <w:sz w:val="24"/>
          <w:szCs w:val="24"/>
        </w:rPr>
        <w:t>также в</w:t>
      </w:r>
      <w:r w:rsidRPr="00FF1DDF">
        <w:rPr>
          <w:sz w:val="24"/>
          <w:szCs w:val="24"/>
        </w:rPr>
        <w:t xml:space="preserve"> интересующем его виде деятельности;  </w:t>
      </w:r>
    </w:p>
    <w:p w:rsidR="00FF1DDF" w:rsidRDefault="0003109A" w:rsidP="00FF1DDF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  <w:u w:val="single" w:color="000000"/>
        </w:rPr>
        <w:t>социально-</w:t>
      </w:r>
      <w:r w:rsidR="009456A9" w:rsidRPr="00FF1DDF">
        <w:rPr>
          <w:sz w:val="24"/>
          <w:szCs w:val="24"/>
          <w:u w:val="single" w:color="000000"/>
        </w:rPr>
        <w:t>адаптивная</w:t>
      </w:r>
      <w:r w:rsidR="009456A9" w:rsidRPr="00FF1DDF">
        <w:rPr>
          <w:sz w:val="24"/>
          <w:szCs w:val="24"/>
        </w:rPr>
        <w:t xml:space="preserve"> –</w:t>
      </w:r>
      <w:r w:rsidRPr="00FF1DDF">
        <w:rPr>
          <w:sz w:val="24"/>
          <w:szCs w:val="24"/>
        </w:rPr>
        <w:t xml:space="preserve">  предоставление социально значимого </w:t>
      </w:r>
      <w:r w:rsidR="009456A9" w:rsidRPr="00FF1DDF">
        <w:rPr>
          <w:sz w:val="24"/>
          <w:szCs w:val="24"/>
        </w:rPr>
        <w:t>опыта взаимодействия</w:t>
      </w:r>
      <w:r w:rsidRPr="00FF1DDF">
        <w:rPr>
          <w:sz w:val="24"/>
          <w:szCs w:val="24"/>
        </w:rPr>
        <w:t xml:space="preserve">, «ситуации успеха», самоутверждения социально одобряемыми способами;                                       </w:t>
      </w:r>
    </w:p>
    <w:p w:rsidR="00FF1DDF" w:rsidRDefault="009456A9" w:rsidP="00FF1DDF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  <w:u w:val="single" w:color="000000"/>
        </w:rPr>
        <w:t>развивающая</w:t>
      </w:r>
      <w:r w:rsidRPr="00FF1DDF">
        <w:rPr>
          <w:sz w:val="24"/>
          <w:szCs w:val="24"/>
        </w:rPr>
        <w:t xml:space="preserve"> –</w:t>
      </w:r>
      <w:r w:rsidR="0003109A" w:rsidRPr="00FF1DDF">
        <w:rPr>
          <w:sz w:val="24"/>
          <w:szCs w:val="24"/>
        </w:rPr>
        <w:t xml:space="preserve">  развитие интеллектуальных, творческих и физических способностей обучающихся;  </w:t>
      </w:r>
    </w:p>
    <w:p w:rsidR="004A1F4A" w:rsidRPr="00FF1DDF" w:rsidRDefault="0003109A" w:rsidP="00FF1DDF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 </w:t>
      </w:r>
      <w:r w:rsidRPr="00FF1DDF">
        <w:rPr>
          <w:i/>
          <w:sz w:val="24"/>
          <w:szCs w:val="24"/>
          <w:u w:val="single" w:color="000000"/>
        </w:rPr>
        <w:t>воспитательная</w:t>
      </w:r>
      <w:r w:rsidRPr="00FF1DDF">
        <w:rPr>
          <w:sz w:val="24"/>
          <w:szCs w:val="24"/>
        </w:rPr>
        <w:t xml:space="preserve">   – развитие социально значимых </w:t>
      </w:r>
      <w:r w:rsidR="009456A9" w:rsidRPr="00FF1DDF">
        <w:rPr>
          <w:sz w:val="24"/>
          <w:szCs w:val="24"/>
        </w:rPr>
        <w:t>качеств личности</w:t>
      </w:r>
      <w:r w:rsidRPr="00FF1DDF">
        <w:rPr>
          <w:sz w:val="24"/>
          <w:szCs w:val="24"/>
        </w:rPr>
        <w:t xml:space="preserve">, формирование коммуникативных навыков, воспитание ответственности, </w:t>
      </w:r>
      <w:r w:rsidR="009456A9" w:rsidRPr="00FF1DDF">
        <w:rPr>
          <w:sz w:val="24"/>
          <w:szCs w:val="24"/>
        </w:rPr>
        <w:t>коллективизма, толерантности</w:t>
      </w:r>
      <w:r w:rsidRPr="00FF1DDF">
        <w:rPr>
          <w:sz w:val="24"/>
          <w:szCs w:val="24"/>
        </w:rPr>
        <w:t xml:space="preserve"> и патриотизма.  </w:t>
      </w:r>
    </w:p>
    <w:p w:rsidR="00FF1DDF" w:rsidRDefault="0003109A" w:rsidP="00FF1DDF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В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  </w:t>
      </w:r>
    </w:p>
    <w:p w:rsidR="00FF1DDF" w:rsidRDefault="0003109A" w:rsidP="00FF1DDF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В рамках дополнительного образования школа имеет право устанавливать связи с учреждениями, предприятиями, организациями, в том числе и иностранными.  </w:t>
      </w:r>
    </w:p>
    <w:p w:rsidR="00FF1DDF" w:rsidRDefault="0003109A" w:rsidP="00FF1DDF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Школа осуществляет свою деятельность в области дополнительного образования в соответствии с действующим законодательством Российской Федерации, настоящим положением и собственным уставом.  </w:t>
      </w:r>
    </w:p>
    <w:p w:rsidR="004A1F4A" w:rsidRPr="00FF1DDF" w:rsidRDefault="0003109A" w:rsidP="00FF1DDF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Школа несет в установленном законодательством Российской Федерации порядке ответственность за: невыполнение функций в области дополнительного образования, определенных ее уставом и положением; реализацию не в полном объеме образовательных программ в соответствии с утвержденными учебными планами; </w:t>
      </w:r>
      <w:r w:rsidRPr="00FF1DDF">
        <w:rPr>
          <w:sz w:val="24"/>
          <w:szCs w:val="24"/>
        </w:rPr>
        <w:lastRenderedPageBreak/>
        <w:t xml:space="preserve">качество реализуемых образовательных программ; соответствие форм, методов и средств организации образовательного процесса возрасту, интересам и потребностям детей; жизнь и здоровье детей и педагогов дополнительного образования во время образовательного процесса; нарушение прав и свобод обучающихся и педагогов дополнительного образования; иное, предусмотренное законодательством Российской Федерации.                                               </w:t>
      </w:r>
    </w:p>
    <w:p w:rsidR="004A1F4A" w:rsidRPr="00FF1DDF" w:rsidRDefault="0003109A" w:rsidP="009456A9">
      <w:pPr>
        <w:pStyle w:val="1"/>
        <w:numPr>
          <w:ilvl w:val="0"/>
          <w:numId w:val="10"/>
        </w:numPr>
        <w:spacing w:after="0" w:line="360" w:lineRule="auto"/>
        <w:ind w:right="-1"/>
        <w:jc w:val="center"/>
        <w:rPr>
          <w:sz w:val="24"/>
          <w:szCs w:val="24"/>
        </w:rPr>
      </w:pPr>
      <w:r w:rsidRPr="00FF1DDF">
        <w:rPr>
          <w:sz w:val="24"/>
          <w:szCs w:val="24"/>
        </w:rPr>
        <w:t>Содержание обр</w:t>
      </w:r>
      <w:r w:rsidR="00FF1DDF">
        <w:rPr>
          <w:sz w:val="24"/>
          <w:szCs w:val="24"/>
        </w:rPr>
        <w:t xml:space="preserve">азовательного </w:t>
      </w:r>
      <w:r w:rsidR="009456A9">
        <w:rPr>
          <w:sz w:val="24"/>
          <w:szCs w:val="24"/>
        </w:rPr>
        <w:t>процесса в</w:t>
      </w:r>
      <w:r w:rsidR="00FF1DDF">
        <w:rPr>
          <w:sz w:val="24"/>
          <w:szCs w:val="24"/>
        </w:rPr>
        <w:t xml:space="preserve"> блоке </w:t>
      </w:r>
      <w:r w:rsidRPr="00FF1DDF">
        <w:rPr>
          <w:sz w:val="24"/>
          <w:szCs w:val="24"/>
        </w:rPr>
        <w:t>дополнительного образования</w:t>
      </w:r>
    </w:p>
    <w:p w:rsidR="004A1F4A" w:rsidRPr="00FF1DDF" w:rsidRDefault="0003109A" w:rsidP="00FF1DDF">
      <w:pPr>
        <w:pStyle w:val="a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В БДО реализуются программы дополнительного образования детей основного общего и полного общего образования различных направленностей:  </w:t>
      </w:r>
    </w:p>
    <w:p w:rsidR="004A1F4A" w:rsidRPr="0003109A" w:rsidRDefault="0003109A" w:rsidP="0003109A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Духовно-нравственное; </w:t>
      </w:r>
    </w:p>
    <w:p w:rsidR="004A1F4A" w:rsidRPr="00FF1DDF" w:rsidRDefault="0003109A" w:rsidP="00FF1DDF">
      <w:pPr>
        <w:numPr>
          <w:ilvl w:val="0"/>
          <w:numId w:val="3"/>
        </w:numPr>
        <w:spacing w:after="0" w:line="360" w:lineRule="auto"/>
        <w:ind w:hanging="348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Художественно-эстетическое;  </w:t>
      </w:r>
    </w:p>
    <w:p w:rsidR="004A1F4A" w:rsidRPr="00FF1DDF" w:rsidRDefault="0003109A" w:rsidP="00FF1DDF">
      <w:pPr>
        <w:numPr>
          <w:ilvl w:val="0"/>
          <w:numId w:val="3"/>
        </w:numPr>
        <w:spacing w:after="0" w:line="360" w:lineRule="auto"/>
        <w:ind w:hanging="348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Физкультурно-оздоровительное; </w:t>
      </w:r>
    </w:p>
    <w:p w:rsidR="004A1F4A" w:rsidRPr="00FF1DDF" w:rsidRDefault="0003109A" w:rsidP="00FF1DDF">
      <w:pPr>
        <w:numPr>
          <w:ilvl w:val="0"/>
          <w:numId w:val="3"/>
        </w:numPr>
        <w:spacing w:after="0" w:line="360" w:lineRule="auto"/>
        <w:ind w:hanging="348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Социально-педагогическое; </w:t>
      </w:r>
    </w:p>
    <w:p w:rsidR="004A1F4A" w:rsidRPr="00FF1DDF" w:rsidRDefault="0003109A" w:rsidP="00FF1DDF">
      <w:pPr>
        <w:numPr>
          <w:ilvl w:val="0"/>
          <w:numId w:val="3"/>
        </w:numPr>
        <w:spacing w:after="0" w:line="360" w:lineRule="auto"/>
        <w:ind w:hanging="348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Военно-патриотическое; </w:t>
      </w:r>
    </w:p>
    <w:p w:rsidR="004A1F4A" w:rsidRPr="00FF1DDF" w:rsidRDefault="0003109A" w:rsidP="00FF1DDF">
      <w:pPr>
        <w:numPr>
          <w:ilvl w:val="0"/>
          <w:numId w:val="3"/>
        </w:numPr>
        <w:spacing w:after="0" w:line="360" w:lineRule="auto"/>
        <w:ind w:hanging="348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Информационно-коммуникативное. </w:t>
      </w:r>
    </w:p>
    <w:p w:rsidR="0003109A" w:rsidRDefault="0003109A" w:rsidP="0003109A">
      <w:pPr>
        <w:pStyle w:val="a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  </w:t>
      </w:r>
    </w:p>
    <w:p w:rsidR="004A1F4A" w:rsidRPr="0003109A" w:rsidRDefault="0003109A" w:rsidP="0003109A">
      <w:pPr>
        <w:pStyle w:val="a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Педагогические работники БДО могут пользоваться типовыми – рекомендованными Министерством образования и науки РФ –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  </w:t>
      </w:r>
    </w:p>
    <w:p w:rsidR="004A1F4A" w:rsidRPr="00FF1DDF" w:rsidRDefault="0003109A" w:rsidP="009456A9">
      <w:pPr>
        <w:pStyle w:val="1"/>
        <w:numPr>
          <w:ilvl w:val="0"/>
          <w:numId w:val="10"/>
        </w:numPr>
        <w:spacing w:after="0" w:line="360" w:lineRule="auto"/>
        <w:ind w:left="266"/>
        <w:jc w:val="center"/>
        <w:rPr>
          <w:sz w:val="24"/>
          <w:szCs w:val="24"/>
        </w:rPr>
      </w:pPr>
      <w:r w:rsidRPr="00FF1DDF">
        <w:rPr>
          <w:sz w:val="24"/>
          <w:szCs w:val="24"/>
        </w:rPr>
        <w:t>Организация образовательного процесса</w:t>
      </w:r>
    </w:p>
    <w:p w:rsidR="0003109A" w:rsidRDefault="0003109A" w:rsidP="0003109A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Работа БДО осуществляется на основе образовательных программ, учебно-тематических и календарно-тематических планов, утвержденных директором школы или </w:t>
      </w:r>
      <w:r w:rsidR="009456A9" w:rsidRPr="0003109A">
        <w:rPr>
          <w:sz w:val="24"/>
          <w:szCs w:val="24"/>
        </w:rPr>
        <w:t>ответственным за</w:t>
      </w:r>
      <w:r w:rsidRPr="0003109A">
        <w:rPr>
          <w:sz w:val="24"/>
          <w:szCs w:val="24"/>
        </w:rPr>
        <w:t xml:space="preserve"> систему дополнительного образования.  </w:t>
      </w:r>
    </w:p>
    <w:p w:rsidR="0003109A" w:rsidRDefault="0003109A" w:rsidP="0003109A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Учебный год в БДО начинается 1 сентября и заканчивается 31 мая текущего учебного года.  </w:t>
      </w:r>
    </w:p>
    <w:p w:rsidR="0003109A" w:rsidRDefault="0003109A" w:rsidP="0003109A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Расписание занятий в объединениях дополнительного образования составляется с учетом того, что они являются дополнительной нагрузкой к обязательной учебной работе детей и подростков в школе.  Расписание составляется в начале учебного года администрацией </w:t>
      </w:r>
      <w:r w:rsidR="009456A9" w:rsidRPr="0003109A">
        <w:rPr>
          <w:sz w:val="24"/>
          <w:szCs w:val="24"/>
        </w:rPr>
        <w:t>по представлению</w:t>
      </w:r>
      <w:r w:rsidRPr="0003109A">
        <w:rPr>
          <w:sz w:val="24"/>
          <w:szCs w:val="24"/>
        </w:rPr>
        <w:t xml:space="preserve"> педагогических работников с учетом наиболее </w:t>
      </w:r>
      <w:r w:rsidR="009456A9" w:rsidRPr="0003109A">
        <w:rPr>
          <w:sz w:val="24"/>
          <w:szCs w:val="24"/>
        </w:rPr>
        <w:lastRenderedPageBreak/>
        <w:t>благоприятного режима</w:t>
      </w:r>
      <w:r w:rsidRPr="0003109A">
        <w:rPr>
          <w:sz w:val="24"/>
          <w:szCs w:val="24"/>
        </w:rPr>
        <w:t xml:space="preserve"> труда и отдыха обучающихся. Расписание утверждается </w:t>
      </w:r>
      <w:r w:rsidR="009456A9" w:rsidRPr="0003109A">
        <w:rPr>
          <w:sz w:val="24"/>
          <w:szCs w:val="24"/>
        </w:rPr>
        <w:t>директором школы</w:t>
      </w:r>
      <w:r w:rsidRPr="0003109A">
        <w:rPr>
          <w:sz w:val="24"/>
          <w:szCs w:val="24"/>
        </w:rPr>
        <w:t xml:space="preserve">.  </w:t>
      </w:r>
    </w:p>
    <w:p w:rsidR="0003109A" w:rsidRDefault="0003109A" w:rsidP="0003109A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>Списочный состав детск</w:t>
      </w:r>
      <w:r>
        <w:rPr>
          <w:sz w:val="24"/>
          <w:szCs w:val="24"/>
        </w:rPr>
        <w:t>их объединений БДО составляет</w:t>
      </w:r>
      <w:r w:rsidRPr="0003109A">
        <w:rPr>
          <w:sz w:val="24"/>
          <w:szCs w:val="24"/>
        </w:rPr>
        <w:t xml:space="preserve"> на первом году обучения – 12 – 15 </w:t>
      </w:r>
      <w:r w:rsidR="009456A9" w:rsidRPr="0003109A">
        <w:rPr>
          <w:sz w:val="24"/>
          <w:szCs w:val="24"/>
        </w:rPr>
        <w:t>челове</w:t>
      </w:r>
      <w:r w:rsidR="009456A9">
        <w:rPr>
          <w:sz w:val="24"/>
          <w:szCs w:val="24"/>
        </w:rPr>
        <w:t xml:space="preserve">к; </w:t>
      </w:r>
      <w:r w:rsidRPr="0003109A">
        <w:rPr>
          <w:sz w:val="24"/>
          <w:szCs w:val="24"/>
        </w:rPr>
        <w:t>на втором году обучения – 10</w:t>
      </w:r>
      <w:r w:rsidR="009456A9">
        <w:rPr>
          <w:sz w:val="24"/>
          <w:szCs w:val="24"/>
        </w:rPr>
        <w:t xml:space="preserve"> – 12 человек;</w:t>
      </w:r>
      <w:r w:rsidRPr="0003109A">
        <w:rPr>
          <w:sz w:val="24"/>
          <w:szCs w:val="24"/>
        </w:rPr>
        <w:t xml:space="preserve"> на третьем и последующих годах обучения – 8 – 10 человек.  </w:t>
      </w:r>
    </w:p>
    <w:p w:rsidR="0003109A" w:rsidRDefault="0003109A" w:rsidP="0003109A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Продолжительность занятий и их количество в неделю определяется   образовательной программой и требованиями, предъявляемыми к </w:t>
      </w:r>
      <w:r w:rsidR="009456A9" w:rsidRPr="0003109A">
        <w:rPr>
          <w:sz w:val="24"/>
          <w:szCs w:val="24"/>
        </w:rPr>
        <w:t>режиму деятельности</w:t>
      </w:r>
      <w:r w:rsidRPr="0003109A">
        <w:rPr>
          <w:sz w:val="24"/>
          <w:szCs w:val="24"/>
        </w:rPr>
        <w:t xml:space="preserve"> детей в системе дополнительного образования.  </w:t>
      </w:r>
    </w:p>
    <w:p w:rsidR="0003109A" w:rsidRDefault="0003109A" w:rsidP="0003109A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Зачисление обучающихся в объединения дополнительного образования   осуществляется по их желанию на срок, предусмотренный </w:t>
      </w:r>
      <w:r w:rsidR="009456A9" w:rsidRPr="0003109A">
        <w:rPr>
          <w:sz w:val="24"/>
          <w:szCs w:val="24"/>
        </w:rPr>
        <w:t>образовательной программой</w:t>
      </w:r>
      <w:r w:rsidRPr="0003109A">
        <w:rPr>
          <w:sz w:val="24"/>
          <w:szCs w:val="24"/>
        </w:rPr>
        <w:t xml:space="preserve">.  </w:t>
      </w:r>
    </w:p>
    <w:p w:rsidR="0003109A" w:rsidRDefault="0003109A" w:rsidP="0003109A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Деятельность детей осуществляется как в одновозрастных, так и </w:t>
      </w:r>
      <w:r w:rsidR="009456A9" w:rsidRPr="0003109A">
        <w:rPr>
          <w:sz w:val="24"/>
          <w:szCs w:val="24"/>
        </w:rPr>
        <w:t>в разновозрастных</w:t>
      </w:r>
      <w:r w:rsidRPr="0003109A">
        <w:rPr>
          <w:sz w:val="24"/>
          <w:szCs w:val="24"/>
        </w:rPr>
        <w:t xml:space="preserve"> объединениях по интересам. В работе объединения могут принимать участие родители без включения в списочный состав по согласованию с педагогом.  </w:t>
      </w:r>
    </w:p>
    <w:p w:rsidR="0003109A" w:rsidRDefault="0003109A" w:rsidP="0003109A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Каждый обучающийся имеет право заниматься в объединениях разной направленности.  </w:t>
      </w:r>
    </w:p>
    <w:p w:rsidR="004A1F4A" w:rsidRPr="0003109A" w:rsidRDefault="0003109A" w:rsidP="0003109A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Педагог самостоятелен в выборе системы оценок, периодичности и форм аттестации обучающихся. В БДО используются следующие формы аттестации: тесты, зачеты, проектные работы, олимпиады, конкурсы, подготовленные праздники, выставки, спектакли, спортивные соревнования.   </w:t>
      </w:r>
    </w:p>
    <w:p w:rsidR="004A1F4A" w:rsidRPr="00FF1DDF" w:rsidRDefault="0003109A" w:rsidP="0003109A">
      <w:pPr>
        <w:pStyle w:val="1"/>
        <w:numPr>
          <w:ilvl w:val="0"/>
          <w:numId w:val="0"/>
        </w:numPr>
        <w:spacing w:after="0" w:line="360" w:lineRule="auto"/>
        <w:ind w:left="-5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FF1DDF">
        <w:rPr>
          <w:sz w:val="24"/>
          <w:szCs w:val="24"/>
        </w:rPr>
        <w:t>.Участники образовательного процесса</w:t>
      </w:r>
    </w:p>
    <w:p w:rsidR="0003109A" w:rsidRDefault="0003109A" w:rsidP="0003109A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Участниками процесса дополнительного образования в школе являются педагогические работники, родители.  </w:t>
      </w:r>
    </w:p>
    <w:p w:rsidR="0003109A" w:rsidRDefault="0003109A" w:rsidP="0003109A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При приеме детей в объединение его руководитель обязан ознакомить их и родителей с документами, регламентирующими организацию образовательного процесса данного объединения, и порядком работы.  </w:t>
      </w:r>
    </w:p>
    <w:p w:rsidR="0003109A" w:rsidRDefault="0003109A" w:rsidP="0003109A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К педагогической деятельности в сфере дополнительного образования допускаются лица, имеющие высшее или среднее профессиональное образование, отвечающие требованиями квалификационных характеристик, определенных для соответствующих должностей педагогических работников.  </w:t>
      </w:r>
    </w:p>
    <w:p w:rsidR="004A1F4A" w:rsidRPr="0003109A" w:rsidRDefault="0003109A" w:rsidP="0003109A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Педагогические работники учреждения имеют право на:  </w:t>
      </w:r>
    </w:p>
    <w:p w:rsidR="0003109A" w:rsidRDefault="0003109A" w:rsidP="0003109A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участие в управлении школой;  </w:t>
      </w:r>
    </w:p>
    <w:p w:rsidR="0003109A" w:rsidRDefault="0003109A" w:rsidP="0003109A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защиту своей профессиональной чести и достоинства;  </w:t>
      </w:r>
    </w:p>
    <w:p w:rsidR="0003109A" w:rsidRDefault="0003109A" w:rsidP="0003109A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свободу выбора и использование методик обучения и воспитания, учебных пособий и материалов;  </w:t>
      </w:r>
    </w:p>
    <w:p w:rsidR="004A1F4A" w:rsidRPr="0003109A" w:rsidRDefault="0003109A" w:rsidP="0003109A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lastRenderedPageBreak/>
        <w:t xml:space="preserve">социальные гарантии и льготы, установленные законодательством Российской Федерации, и дополнительные льготы, предоставленные педагогическим работникам в регионе.  </w:t>
      </w:r>
    </w:p>
    <w:p w:rsidR="004A1F4A" w:rsidRPr="0003109A" w:rsidRDefault="0003109A" w:rsidP="0003109A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Школа устанавливает ставки заработной платы (должностные оклады) работникам дополнительного образования на основе единой тарифной сетки в соответствии с тарифно-квалификационными требованиями и с учетом рекомендаций аттестационной комиссии.  </w:t>
      </w:r>
    </w:p>
    <w:p w:rsidR="004A1F4A" w:rsidRPr="00FF1DDF" w:rsidRDefault="0003109A" w:rsidP="0003109A">
      <w:pPr>
        <w:pStyle w:val="1"/>
        <w:numPr>
          <w:ilvl w:val="0"/>
          <w:numId w:val="0"/>
        </w:numPr>
        <w:spacing w:after="0" w:line="360" w:lineRule="auto"/>
        <w:ind w:left="-5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FF1DDF">
        <w:rPr>
          <w:sz w:val="24"/>
          <w:szCs w:val="24"/>
        </w:rPr>
        <w:t>.</w:t>
      </w:r>
      <w:r w:rsidR="009456A9">
        <w:rPr>
          <w:sz w:val="24"/>
          <w:szCs w:val="24"/>
        </w:rPr>
        <w:t xml:space="preserve"> </w:t>
      </w:r>
      <w:r w:rsidRPr="00FF1DDF">
        <w:rPr>
          <w:sz w:val="24"/>
          <w:szCs w:val="24"/>
        </w:rPr>
        <w:t>Управление и руководство</w:t>
      </w:r>
    </w:p>
    <w:p w:rsidR="004A1F4A" w:rsidRPr="00FF1DDF" w:rsidRDefault="0003109A" w:rsidP="00FF1DDF">
      <w:pPr>
        <w:spacing w:after="0" w:line="360" w:lineRule="auto"/>
        <w:ind w:left="-5"/>
        <w:jc w:val="both"/>
        <w:rPr>
          <w:sz w:val="24"/>
          <w:szCs w:val="24"/>
        </w:rPr>
      </w:pPr>
      <w:r w:rsidRPr="00FF1DDF">
        <w:rPr>
          <w:sz w:val="24"/>
          <w:szCs w:val="24"/>
        </w:rPr>
        <w:t xml:space="preserve">Управление процессом дополнительного образования осуществляется в соответствии с законодательством Российской Федерации и уставом школы и является структурным подразделением школы.  </w:t>
      </w:r>
    </w:p>
    <w:p w:rsidR="004A1F4A" w:rsidRPr="00FF1DDF" w:rsidRDefault="0003109A" w:rsidP="0003109A">
      <w:pPr>
        <w:spacing w:after="0" w:line="360" w:lineRule="auto"/>
        <w:ind w:left="18" w:right="3"/>
        <w:jc w:val="both"/>
        <w:rPr>
          <w:sz w:val="24"/>
          <w:szCs w:val="24"/>
        </w:rPr>
      </w:pPr>
      <w:r w:rsidRPr="00FF1DDF">
        <w:rPr>
          <w:b/>
          <w:sz w:val="24"/>
          <w:szCs w:val="24"/>
        </w:rPr>
        <w:t xml:space="preserve">Директор школы: </w:t>
      </w:r>
    </w:p>
    <w:p w:rsidR="0003109A" w:rsidRDefault="0003109A" w:rsidP="0003109A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несет ответственность за жизнь и здоровье детей и работников во время процесса дополнительного образования, соблюдение норм охраны труда и техники безопасности;  </w:t>
      </w:r>
    </w:p>
    <w:p w:rsidR="0003109A" w:rsidRDefault="0003109A" w:rsidP="0003109A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осуществляет прием на работу и расстановку кадров, распределение должностных обязанностей, несет ответственность за уровень квалификации работников;  </w:t>
      </w:r>
    </w:p>
    <w:p w:rsidR="0003109A" w:rsidRDefault="0003109A" w:rsidP="0003109A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утверждает штатное расписание, ставки заработной платы и должностные оклады, надбавки и доплаты к ним;  </w:t>
      </w:r>
    </w:p>
    <w:p w:rsidR="0003109A" w:rsidRDefault="0003109A" w:rsidP="0003109A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>распоряжается имуществом образовательного учреждения и обеспечивает рациональное использование финансовых средств в сфер</w:t>
      </w:r>
      <w:r>
        <w:rPr>
          <w:sz w:val="24"/>
          <w:szCs w:val="24"/>
        </w:rPr>
        <w:t xml:space="preserve">е дополнительного образования; </w:t>
      </w:r>
    </w:p>
    <w:p w:rsidR="004A1F4A" w:rsidRPr="0003109A" w:rsidRDefault="0003109A" w:rsidP="0003109A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планирует, организует и контролирует образовательный процесс, отвечает за качество и эффективность работы учреждения. </w:t>
      </w:r>
    </w:p>
    <w:p w:rsidR="004A1F4A" w:rsidRPr="00FF1DDF" w:rsidRDefault="0003109A" w:rsidP="00FF1DDF">
      <w:pPr>
        <w:spacing w:after="0" w:line="360" w:lineRule="auto"/>
        <w:ind w:left="18" w:right="4"/>
        <w:jc w:val="both"/>
        <w:rPr>
          <w:sz w:val="24"/>
          <w:szCs w:val="24"/>
        </w:rPr>
      </w:pPr>
      <w:r w:rsidRPr="00FF1DDF">
        <w:rPr>
          <w:b/>
          <w:sz w:val="24"/>
          <w:szCs w:val="24"/>
        </w:rPr>
        <w:t xml:space="preserve">Заместитель директора по воспитательной работе: </w:t>
      </w:r>
    </w:p>
    <w:p w:rsid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организует текущее и перспективное планирование дополнительного образования;  </w:t>
      </w:r>
    </w:p>
    <w:p w:rsid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координирует работу педагогов дополнительного образования;  </w:t>
      </w:r>
    </w:p>
    <w:p w:rsid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организует и координирует разработку необходимой учебно-методической документации;  </w:t>
      </w:r>
    </w:p>
    <w:p w:rsid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осуществляет систематический контроль за качеством дополнительного образования, анализирует его форму и содержание, доводит результаты анализа до сведения педагогов;  </w:t>
      </w:r>
    </w:p>
    <w:p w:rsid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оказывает помощь педагогическим работникам в основании и разработке инновационных воспитательных программ и технологий;  </w:t>
      </w:r>
    </w:p>
    <w:p w:rsid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>оказывает помощь коллективам обучающих</w:t>
      </w:r>
      <w:r>
        <w:rPr>
          <w:sz w:val="24"/>
          <w:szCs w:val="24"/>
        </w:rPr>
        <w:t>ся в проведении мероприятий;</w:t>
      </w:r>
    </w:p>
    <w:p w:rsid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lastRenderedPageBreak/>
        <w:t xml:space="preserve">принимает меры по сохранению контингента обучающихся в кружках и т.п.;  </w:t>
      </w:r>
    </w:p>
    <w:p w:rsid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>участвует в подборе и расстановке педагогических кадров, организует повышение их квалификации и п</w:t>
      </w:r>
      <w:r>
        <w:rPr>
          <w:sz w:val="24"/>
          <w:szCs w:val="24"/>
        </w:rPr>
        <w:t xml:space="preserve">рофессионального мастерства;  </w:t>
      </w:r>
    </w:p>
    <w:p w:rsid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обеспечивает выполнение педагогами дополнительного образования возложенных на них обязанностей по обеспечению безопасности жизнедеятельности обучающихся;  </w:t>
      </w:r>
    </w:p>
    <w:p w:rsid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оказывает методическую помощь руководителям кружков, секций, походов, экскурсий, в том числе по вопросам обеспечения охраны труда обучающихся, предупреждения травматизма и других несчастных случаев;  </w:t>
      </w:r>
    </w:p>
    <w:p w:rsidR="004A1F4A" w:rsidRPr="0003109A" w:rsidRDefault="0003109A" w:rsidP="0003109A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03109A">
        <w:rPr>
          <w:sz w:val="24"/>
          <w:szCs w:val="24"/>
        </w:rPr>
        <w:t xml:space="preserve">устанавливает и поддерживает связи школы с учреждениями дополнительного образования детей, другими организациями для совместной деятельности по дополнительному образованию.  </w:t>
      </w:r>
    </w:p>
    <w:p w:rsidR="004A1F4A" w:rsidRPr="00FF1DDF" w:rsidRDefault="0003109A" w:rsidP="00FF1DDF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FF1DDF">
        <w:rPr>
          <w:rFonts w:eastAsia="Calibri"/>
          <w:sz w:val="24"/>
          <w:szCs w:val="24"/>
        </w:rPr>
        <w:t xml:space="preserve"> </w:t>
      </w:r>
    </w:p>
    <w:sectPr w:rsidR="004A1F4A" w:rsidRPr="00FF1DDF" w:rsidSect="00FF1DDF">
      <w:pgSz w:w="11906" w:h="16838"/>
      <w:pgMar w:top="1134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E6"/>
    <w:multiLevelType w:val="hybridMultilevel"/>
    <w:tmpl w:val="C784A6F0"/>
    <w:lvl w:ilvl="0" w:tplc="AC744CFE">
      <w:start w:val="1"/>
      <w:numFmt w:val="decimal"/>
      <w:lvlText w:val="2.%1"/>
      <w:lvlJc w:val="left"/>
      <w:pPr>
        <w:ind w:left="70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8EA1E56"/>
    <w:multiLevelType w:val="hybridMultilevel"/>
    <w:tmpl w:val="4EF218F8"/>
    <w:lvl w:ilvl="0" w:tplc="7688A9C8">
      <w:start w:val="1"/>
      <w:numFmt w:val="decimal"/>
      <w:lvlText w:val="5.%1"/>
      <w:lvlJc w:val="left"/>
      <w:pPr>
        <w:ind w:left="67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62E7"/>
    <w:multiLevelType w:val="hybridMultilevel"/>
    <w:tmpl w:val="A060F8D8"/>
    <w:lvl w:ilvl="0" w:tplc="1832B39C">
      <w:start w:val="1"/>
      <w:numFmt w:val="decimal"/>
      <w:lvlText w:val="4.%1"/>
      <w:lvlJc w:val="left"/>
      <w:pPr>
        <w:ind w:left="69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214"/>
    <w:multiLevelType w:val="hybridMultilevel"/>
    <w:tmpl w:val="D14E2808"/>
    <w:lvl w:ilvl="0" w:tplc="3838110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C57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A23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A1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A6C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E89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A1F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D8BE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417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3963CC"/>
    <w:multiLevelType w:val="multilevel"/>
    <w:tmpl w:val="A7889A44"/>
    <w:lvl w:ilvl="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7485F"/>
    <w:multiLevelType w:val="hybridMultilevel"/>
    <w:tmpl w:val="9E8E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6726"/>
    <w:multiLevelType w:val="hybridMultilevel"/>
    <w:tmpl w:val="C244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1365D"/>
    <w:multiLevelType w:val="hybridMultilevel"/>
    <w:tmpl w:val="E42C3054"/>
    <w:lvl w:ilvl="0" w:tplc="7A36F86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1726"/>
    <w:multiLevelType w:val="hybridMultilevel"/>
    <w:tmpl w:val="53F07498"/>
    <w:lvl w:ilvl="0" w:tplc="8A3CB6B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6105"/>
    <w:multiLevelType w:val="hybridMultilevel"/>
    <w:tmpl w:val="7308761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25BB2B27"/>
    <w:multiLevelType w:val="hybridMultilevel"/>
    <w:tmpl w:val="46B4EFB4"/>
    <w:lvl w:ilvl="0" w:tplc="5E4CEDC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DD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C33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9E76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8F8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6A0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ED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00C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EC33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791E05"/>
    <w:multiLevelType w:val="hybridMultilevel"/>
    <w:tmpl w:val="DA5EE2B4"/>
    <w:lvl w:ilvl="0" w:tplc="CAD854F2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9E2C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E1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721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8E1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49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84D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4CF6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27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D61A71"/>
    <w:multiLevelType w:val="hybridMultilevel"/>
    <w:tmpl w:val="BE7AC4D6"/>
    <w:lvl w:ilvl="0" w:tplc="01D817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484F"/>
    <w:multiLevelType w:val="hybridMultilevel"/>
    <w:tmpl w:val="700A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0776"/>
    <w:multiLevelType w:val="hybridMultilevel"/>
    <w:tmpl w:val="B04034E6"/>
    <w:lvl w:ilvl="0" w:tplc="7688A9C8">
      <w:start w:val="1"/>
      <w:numFmt w:val="decimal"/>
      <w:lvlText w:val="5.%1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E905AC3"/>
    <w:multiLevelType w:val="hybridMultilevel"/>
    <w:tmpl w:val="DDEA060E"/>
    <w:lvl w:ilvl="0" w:tplc="71625C04">
      <w:start w:val="1"/>
      <w:numFmt w:val="decimal"/>
      <w:lvlText w:val="2.%14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2776F"/>
    <w:multiLevelType w:val="multilevel"/>
    <w:tmpl w:val="4FE436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EF022C"/>
    <w:multiLevelType w:val="hybridMultilevel"/>
    <w:tmpl w:val="0F0EE9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9CE0247"/>
    <w:multiLevelType w:val="multilevel"/>
    <w:tmpl w:val="F6108F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883D0F"/>
    <w:multiLevelType w:val="hybridMultilevel"/>
    <w:tmpl w:val="5C021FE4"/>
    <w:lvl w:ilvl="0" w:tplc="DA30F11E">
      <w:start w:val="1"/>
      <w:numFmt w:val="decimal"/>
      <w:lvlText w:val="3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9213A"/>
    <w:multiLevelType w:val="hybridMultilevel"/>
    <w:tmpl w:val="C02CC7BA"/>
    <w:lvl w:ilvl="0" w:tplc="CF1C16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A1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058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AB0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AB4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1E81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C93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88F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411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6"/>
  </w:num>
  <w:num w:numId="5">
    <w:abstractNumId w:val="20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17"/>
  </w:num>
  <w:num w:numId="13">
    <w:abstractNumId w:val="0"/>
  </w:num>
  <w:num w:numId="14">
    <w:abstractNumId w:val="19"/>
  </w:num>
  <w:num w:numId="15">
    <w:abstractNumId w:val="5"/>
  </w:num>
  <w:num w:numId="16">
    <w:abstractNumId w:val="2"/>
  </w:num>
  <w:num w:numId="17">
    <w:abstractNumId w:val="1"/>
  </w:num>
  <w:num w:numId="18">
    <w:abstractNumId w:val="14"/>
  </w:num>
  <w:num w:numId="19">
    <w:abstractNumId w:val="6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4A"/>
    <w:rsid w:val="0003109A"/>
    <w:rsid w:val="004A1F4A"/>
    <w:rsid w:val="009456A9"/>
    <w:rsid w:val="00F477BD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424EA-E876-4C96-A028-CD0BA53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4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FF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№110104205</dc:creator>
  <cp:keywords/>
  <cp:lastModifiedBy>Пользователь</cp:lastModifiedBy>
  <cp:revision>4</cp:revision>
  <dcterms:created xsi:type="dcterms:W3CDTF">2017-08-29T23:54:00Z</dcterms:created>
  <dcterms:modified xsi:type="dcterms:W3CDTF">2017-09-11T01:34:00Z</dcterms:modified>
</cp:coreProperties>
</file>